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814C6" w14:textId="4E4973C8" w:rsidR="008C5B94" w:rsidRDefault="008C5B94" w:rsidP="00940C2F">
      <w:pPr>
        <w:rPr>
          <w:rFonts w:ascii="Helvetica Neue" w:eastAsia="Times New Roman" w:hAnsi="Helvetica Neue" w:cs="Times New Roman"/>
          <w:color w:val="000000"/>
          <w:shd w:val="clear" w:color="auto" w:fill="FFFFFF"/>
        </w:rPr>
      </w:pPr>
      <w:r>
        <w:rPr>
          <w:rFonts w:ascii="Helvetica Neue" w:eastAsia="Times New Roman" w:hAnsi="Helvetica Neue" w:cs="Times New Roman"/>
          <w:color w:val="000000"/>
          <w:shd w:val="clear" w:color="auto" w:fill="FFFFFF"/>
        </w:rPr>
        <w:t xml:space="preserve">Additional readings </w:t>
      </w:r>
    </w:p>
    <w:p w14:paraId="72EBA33C" w14:textId="77777777" w:rsidR="008C5B94" w:rsidRDefault="008C5B94" w:rsidP="00940C2F">
      <w:pPr>
        <w:rPr>
          <w:rFonts w:ascii="Helvetica Neue" w:eastAsia="Times New Roman" w:hAnsi="Helvetica Neue" w:cs="Times New Roman"/>
          <w:color w:val="000000"/>
          <w:shd w:val="clear" w:color="auto" w:fill="FFFFFF"/>
        </w:rPr>
      </w:pPr>
    </w:p>
    <w:p w14:paraId="18C15AD4" w14:textId="1372AB73" w:rsidR="00940C2F" w:rsidRPr="008C5B94" w:rsidRDefault="00940C2F" w:rsidP="00940C2F">
      <w:pPr>
        <w:rPr>
          <w:rFonts w:ascii="Times New Roman" w:eastAsia="Times New Roman" w:hAnsi="Times New Roman" w:cs="Times New Roman"/>
          <w:highlight w:val="cyan"/>
        </w:rPr>
      </w:pPr>
      <w:r w:rsidRPr="008C5B94">
        <w:rPr>
          <w:rFonts w:ascii="Helvetica Neue" w:eastAsia="Times New Roman" w:hAnsi="Helvetica Neue" w:cs="Times New Roman"/>
          <w:color w:val="000000"/>
          <w:highlight w:val="cyan"/>
          <w:shd w:val="clear" w:color="auto" w:fill="FFFFFF"/>
        </w:rPr>
        <w:t>Read Text: </w:t>
      </w:r>
      <w:proofErr w:type="spellStart"/>
      <w:r w:rsidRPr="008C5B94">
        <w:rPr>
          <w:rFonts w:ascii="Helvetica Neue" w:eastAsia="Times New Roman" w:hAnsi="Helvetica Neue" w:cs="Times New Roman"/>
          <w:color w:val="000000"/>
          <w:highlight w:val="cyan"/>
        </w:rPr>
        <w:t>Halla</w:t>
      </w:r>
      <w:proofErr w:type="spellEnd"/>
      <w:r w:rsidRPr="008C5B94">
        <w:rPr>
          <w:rFonts w:ascii="Helvetica Neue" w:eastAsia="Times New Roman" w:hAnsi="Helvetica Neue" w:cs="Times New Roman"/>
          <w:color w:val="000000"/>
          <w:highlight w:val="cyan"/>
        </w:rPr>
        <w:t>, K. (2015). Chapter 1 Our Changing Digital World</w:t>
      </w:r>
    </w:p>
    <w:p w14:paraId="146FBB77" w14:textId="4CC62E16" w:rsidR="00C467CE" w:rsidRPr="008C5B94" w:rsidRDefault="00C467CE">
      <w:pPr>
        <w:rPr>
          <w:highlight w:val="cyan"/>
        </w:rPr>
      </w:pPr>
    </w:p>
    <w:p w14:paraId="4D3EF820" w14:textId="77777777" w:rsidR="00940C2F" w:rsidRPr="00940C2F" w:rsidRDefault="00940C2F" w:rsidP="00940C2F">
      <w:pPr>
        <w:rPr>
          <w:rFonts w:ascii="Times New Roman" w:eastAsia="Times New Roman" w:hAnsi="Times New Roman" w:cs="Times New Roman"/>
        </w:rPr>
      </w:pPr>
      <w:r w:rsidRPr="008C5B94">
        <w:rPr>
          <w:rFonts w:ascii="Helvetica Neue" w:eastAsia="Times New Roman" w:hAnsi="Helvetica Neue" w:cs="Times New Roman"/>
          <w:color w:val="000000"/>
          <w:highlight w:val="cyan"/>
        </w:rPr>
        <w:t>Read Adams, D. &amp; Hamm, M. (2014). </w:t>
      </w:r>
      <w:r w:rsidRPr="008C5B94">
        <w:rPr>
          <w:rFonts w:ascii="Helvetica Neue" w:eastAsia="Times New Roman" w:hAnsi="Helvetica Neue" w:cs="Times New Roman"/>
          <w:color w:val="000000"/>
          <w:highlight w:val="cyan"/>
          <w:shd w:val="clear" w:color="auto" w:fill="FFFFFF"/>
        </w:rPr>
        <w:t>Chapter 2 </w:t>
      </w:r>
      <w:r w:rsidRPr="008C5B94">
        <w:rPr>
          <w:rFonts w:ascii="Helvetica Neue" w:eastAsia="Times New Roman" w:hAnsi="Helvetica Neue" w:cs="Times New Roman"/>
          <w:color w:val="000000"/>
          <w:highlight w:val="cyan"/>
        </w:rPr>
        <w:t>Creative and Inventive Thinking</w:t>
      </w:r>
    </w:p>
    <w:p w14:paraId="69E2EF3C" w14:textId="03C1C3D6" w:rsidR="00940C2F" w:rsidRDefault="00940C2F"/>
    <w:p w14:paraId="61A6832A" w14:textId="77777777" w:rsidR="00940C2F" w:rsidRPr="00940C2F" w:rsidRDefault="00940C2F" w:rsidP="00940C2F">
      <w:pPr>
        <w:spacing w:before="180" w:after="180"/>
        <w:rPr>
          <w:rFonts w:ascii="Helvetica Neue" w:eastAsia="Times New Roman" w:hAnsi="Helvetica Neue" w:cs="Times New Roman"/>
          <w:color w:val="000000"/>
        </w:rPr>
      </w:pPr>
      <w:r w:rsidRPr="00940C2F">
        <w:rPr>
          <w:rFonts w:ascii="Helvetica Neue" w:eastAsia="Times New Roman" w:hAnsi="Helvetica Neue" w:cs="Times New Roman"/>
          <w:color w:val="000000"/>
        </w:rPr>
        <w:t>1. After reading and reviewing the Math and Science Standards, pick a grade level and examine the Math and Science Standards for that particular grade. Identify a Math and Science Standard that you could address in one lesson. Describe how you would create one lesson to address both standards.</w:t>
      </w:r>
    </w:p>
    <w:p w14:paraId="4C02DA84" w14:textId="77777777" w:rsidR="00940C2F" w:rsidRPr="00940C2F" w:rsidRDefault="00940C2F" w:rsidP="00940C2F">
      <w:pPr>
        <w:spacing w:before="180" w:after="180"/>
        <w:rPr>
          <w:rFonts w:ascii="Helvetica Neue" w:eastAsia="Times New Roman" w:hAnsi="Helvetica Neue" w:cs="Times New Roman"/>
          <w:color w:val="000000"/>
        </w:rPr>
      </w:pPr>
      <w:r w:rsidRPr="00940C2F">
        <w:rPr>
          <w:rFonts w:ascii="Helvetica Neue" w:eastAsia="Times New Roman" w:hAnsi="Helvetica Neue" w:cs="Times New Roman"/>
          <w:color w:val="000000"/>
        </w:rPr>
        <w:t> </w:t>
      </w:r>
    </w:p>
    <w:p w14:paraId="2485E840" w14:textId="77777777" w:rsidR="00940C2F" w:rsidRPr="00940C2F" w:rsidRDefault="00940C2F" w:rsidP="00940C2F">
      <w:pPr>
        <w:spacing w:before="180" w:after="180"/>
        <w:rPr>
          <w:rFonts w:ascii="Helvetica Neue" w:eastAsia="Times New Roman" w:hAnsi="Helvetica Neue" w:cs="Times New Roman"/>
          <w:color w:val="000000"/>
        </w:rPr>
      </w:pPr>
      <w:r w:rsidRPr="00940C2F">
        <w:rPr>
          <w:rFonts w:ascii="Helvetica Neue" w:eastAsia="Times New Roman" w:hAnsi="Helvetica Neue" w:cs="Times New Roman"/>
          <w:color w:val="000000"/>
        </w:rPr>
        <w:t>2. How might you help students to develop thinking skills while they are learning math and science? Is there a way digital technology can help?</w:t>
      </w:r>
    </w:p>
    <w:p w14:paraId="402BA11D" w14:textId="77777777" w:rsidR="00940C2F" w:rsidRPr="00940C2F" w:rsidRDefault="00940C2F" w:rsidP="00940C2F">
      <w:pPr>
        <w:rPr>
          <w:rFonts w:ascii="Times New Roman" w:eastAsia="Times New Roman" w:hAnsi="Times New Roman" w:cs="Times New Roman"/>
        </w:rPr>
      </w:pPr>
    </w:p>
    <w:p w14:paraId="3B82A4E9" w14:textId="77777777" w:rsidR="00940C2F" w:rsidRDefault="00940C2F"/>
    <w:sectPr w:rsidR="00940C2F" w:rsidSect="00CA4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2F"/>
    <w:rsid w:val="008C5B94"/>
    <w:rsid w:val="00940C2F"/>
    <w:rsid w:val="00C467CE"/>
    <w:rsid w:val="00CA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D92530"/>
  <w15:chartTrackingRefBased/>
  <w15:docId w15:val="{0A189F64-6A84-F746-BDC5-DF657645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40C2F"/>
  </w:style>
  <w:style w:type="paragraph" w:styleId="NormalWeb">
    <w:name w:val="Normal (Web)"/>
    <w:basedOn w:val="Normal"/>
    <w:uiPriority w:val="99"/>
    <w:semiHidden/>
    <w:unhideWhenUsed/>
    <w:rsid w:val="00940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Office Word</Application>
  <DocSecurity>0</DocSecurity>
  <Lines>15</Lines>
  <Paragraphs>8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2021-09-15T04:04:00Z</dcterms:created>
  <dcterms:modified xsi:type="dcterms:W3CDTF">2021-09-15T04:07:00Z</dcterms:modified>
</cp:coreProperties>
</file>